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3C56" w14:textId="172F771C" w:rsidR="00CD791D" w:rsidRPr="00CD791D" w:rsidRDefault="4DD9B6F1" w:rsidP="00CD791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15E41111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APPENDIX </w:t>
      </w:r>
      <w:r w:rsidR="394234B0" w:rsidRPr="15E41111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9</w:t>
      </w:r>
    </w:p>
    <w:p w14:paraId="2BAFB0B8" w14:textId="39EDED68" w:rsidR="00CD791D" w:rsidRPr="00CD791D" w:rsidRDefault="1DB72938" w:rsidP="00CD791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2D7A53D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Designated Safeguarding </w:t>
      </w:r>
      <w:r w:rsidR="0304B49E" w:rsidRPr="2D7A53D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Lead Role Description &amp; Responsibilities</w:t>
      </w:r>
      <w:r w:rsidR="3D1CE03D" w:rsidRPr="2D7A53D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 at Wales Netball</w:t>
      </w:r>
    </w:p>
    <w:p w14:paraId="716528B7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Every </w:t>
      </w:r>
      <w:proofErr w:type="spellStart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organisation</w:t>
      </w:r>
      <w:proofErr w:type="spellEnd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should designate a person or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persons</w:t>
      </w:r>
      <w:proofErr w:type="gramEnd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to be responsible for dealing with any concerns about the protection of children.</w:t>
      </w:r>
    </w:p>
    <w:p w14:paraId="50D7F3B5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07AD5115" w14:textId="66463BE9" w:rsidR="00CD791D" w:rsidRPr="00CD791D" w:rsidRDefault="0304B49E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</w:t>
      </w:r>
      <w:proofErr w:type="spell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organisation's</w:t>
      </w:r>
      <w:proofErr w:type="spell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child protection policy and procedures should include the name of this person, </w:t>
      </w:r>
      <w:r w:rsidR="62572736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their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proofErr w:type="gram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role</w:t>
      </w:r>
      <w:proofErr w:type="gram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and responsibilities and how </w:t>
      </w:r>
      <w:r w:rsidR="7F9FC134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they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can be contacted.</w:t>
      </w:r>
    </w:p>
    <w:p w14:paraId="1F0C3C71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33777C2A" w14:textId="1881E7B7" w:rsidR="00CD791D" w:rsidRPr="00CD791D" w:rsidRDefault="0304B49E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person designated should ensure that </w:t>
      </w:r>
      <w:r w:rsidR="2EBF5D4D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they are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knowledgeable about child protection and undertake any training, considered necessary, to keep themselves updated on new developments.</w:t>
      </w:r>
    </w:p>
    <w:p w14:paraId="09E32B2E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6AFC47F8" w14:textId="5A15ABE3" w:rsidR="00CD791D" w:rsidRPr="00CD791D" w:rsidRDefault="0304B49E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The Designated</w:t>
      </w:r>
      <w:r w:rsidR="003533E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Lead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should be child-</w:t>
      </w:r>
      <w:proofErr w:type="spell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centred</w:t>
      </w:r>
      <w:proofErr w:type="spell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in focus and should have as </w:t>
      </w:r>
      <w:r w:rsidR="719E552A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their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primary aim the establishment of a child-</w:t>
      </w:r>
      <w:proofErr w:type="spell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centred</w:t>
      </w:r>
      <w:proofErr w:type="spell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ethos within the </w:t>
      </w:r>
      <w:proofErr w:type="spell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organisation</w:t>
      </w:r>
      <w:proofErr w:type="spell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. </w:t>
      </w:r>
      <w:r w:rsidR="0F18991D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They are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the link between the members of the public, staff &amp; statutory agencies. </w:t>
      </w:r>
      <w:r w:rsidR="26E52345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They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also take responsibility for monitoring and reporting to the </w:t>
      </w:r>
      <w:r w:rsidR="54696D7A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WN Board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on how </w:t>
      </w:r>
      <w:proofErr w:type="spell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organisational</w:t>
      </w:r>
      <w:proofErr w:type="spell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policy impacts children and their staff. Given the need to ensure that children are valued within all settings a Designated </w:t>
      </w:r>
      <w:r w:rsidR="751D5F73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Lead 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should be appointed by all </w:t>
      </w:r>
      <w:proofErr w:type="spell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organisations</w:t>
      </w:r>
      <w:proofErr w:type="spell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, subject to appropriate selection and recruitment procedures as recommended by the Department of Health, Social Services and Public Safety (DHSSPS). The Designated</w:t>
      </w:r>
      <w:r w:rsidR="29815BD4"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Lead</w:t>
      </w:r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should be an ex-officio member of, or have access to, the </w:t>
      </w:r>
      <w:proofErr w:type="spellStart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>Organisation</w:t>
      </w:r>
      <w:proofErr w:type="spellEnd"/>
      <w:r w:rsidRPr="2D7A53D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Management Committee. </w:t>
      </w:r>
    </w:p>
    <w:p w14:paraId="6B61E123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</w:p>
    <w:p w14:paraId="2506F939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To influence policy and practice within the organisation in order to prioritise children’s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needs;</w:t>
      </w:r>
      <w:proofErr w:type="gramEnd"/>
    </w:p>
    <w:p w14:paraId="1793BCC7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To act as an advisory resource to staff on best practice in working with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children;</w:t>
      </w:r>
      <w:proofErr w:type="gramEnd"/>
    </w:p>
    <w:p w14:paraId="19BDD332" w14:textId="07D7810C" w:rsidR="00CD791D" w:rsidRPr="00CD791D" w:rsidRDefault="0304B49E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2D7A53D9">
        <w:rPr>
          <w:rFonts w:ascii="Tenorite" w:hAnsi="Tenorite" w:cs="Azo Sans Light"/>
          <w:color w:val="132C3F"/>
          <w:sz w:val="20"/>
          <w:szCs w:val="20"/>
        </w:rPr>
        <w:t xml:space="preserve">To encourage the involvement of parents/carers in the organisation activities and co-operate with parents/carers in ensuring that each child enjoys </w:t>
      </w:r>
      <w:r w:rsidR="13221CE6" w:rsidRPr="2D7A53D9">
        <w:rPr>
          <w:rFonts w:ascii="Tenorite" w:hAnsi="Tenorite" w:cs="Azo Sans Light"/>
          <w:color w:val="132C3F"/>
          <w:sz w:val="20"/>
          <w:szCs w:val="20"/>
        </w:rPr>
        <w:t>their</w:t>
      </w:r>
      <w:r w:rsidRPr="2D7A53D9">
        <w:rPr>
          <w:rFonts w:ascii="Tenorite" w:hAnsi="Tenorite" w:cs="Azo Sans Light"/>
          <w:color w:val="132C3F"/>
          <w:sz w:val="20"/>
          <w:szCs w:val="20"/>
        </w:rPr>
        <w:t xml:space="preserve"> </w:t>
      </w:r>
      <w:proofErr w:type="gramStart"/>
      <w:r w:rsidRPr="2D7A53D9">
        <w:rPr>
          <w:rFonts w:ascii="Tenorite" w:hAnsi="Tenorite" w:cs="Azo Sans Light"/>
          <w:color w:val="132C3F"/>
          <w:sz w:val="20"/>
          <w:szCs w:val="20"/>
        </w:rPr>
        <w:t>involvement;</w:t>
      </w:r>
      <w:proofErr w:type="gramEnd"/>
    </w:p>
    <w:p w14:paraId="225BE1C8" w14:textId="6C76D9F3" w:rsidR="00CD791D" w:rsidRPr="00CD791D" w:rsidRDefault="4DD9B6F1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1C2991BC">
        <w:rPr>
          <w:rFonts w:ascii="Tenorite" w:hAnsi="Tenorite" w:cs="Azo Sans Light"/>
          <w:color w:val="132C3F"/>
          <w:sz w:val="20"/>
          <w:szCs w:val="20"/>
        </w:rPr>
        <w:t xml:space="preserve">To see that </w:t>
      </w:r>
      <w:proofErr w:type="gramStart"/>
      <w:r w:rsidRPr="1C2991BC">
        <w:rPr>
          <w:rFonts w:ascii="Tenorite" w:hAnsi="Tenorite" w:cs="Azo Sans Light"/>
          <w:color w:val="132C3F"/>
          <w:sz w:val="20"/>
          <w:szCs w:val="20"/>
        </w:rPr>
        <w:t>children</w:t>
      </w:r>
      <w:proofErr w:type="gramEnd"/>
      <w:r w:rsidRPr="1C2991BC">
        <w:rPr>
          <w:rFonts w:ascii="Tenorite" w:hAnsi="Tenorite" w:cs="Azo Sans Light"/>
          <w:color w:val="132C3F"/>
          <w:sz w:val="20"/>
          <w:szCs w:val="20"/>
        </w:rPr>
        <w:t xml:space="preserve"> know how to make concerns known to appropriate adults or agencies. Information disclosed by a child to the Designated </w:t>
      </w:r>
      <w:r w:rsidR="1F7502E2" w:rsidRPr="1C2991BC">
        <w:rPr>
          <w:rFonts w:ascii="Tenorite" w:hAnsi="Tenorite" w:cs="Azo Sans Light"/>
          <w:color w:val="132C3F"/>
          <w:sz w:val="20"/>
          <w:szCs w:val="20"/>
        </w:rPr>
        <w:t>Lead</w:t>
      </w:r>
      <w:r w:rsidRPr="1C2991BC">
        <w:rPr>
          <w:rFonts w:ascii="Tenorite" w:hAnsi="Tenorite" w:cs="Azo Sans Light"/>
          <w:color w:val="132C3F"/>
          <w:sz w:val="20"/>
          <w:szCs w:val="20"/>
        </w:rPr>
        <w:t xml:space="preserve"> or any other adult within the organisation should be dealt with in accordance with the Department of Health and Social Services</w:t>
      </w:r>
      <w:r w:rsidR="6F2A4F2C" w:rsidRPr="1C2991BC">
        <w:rPr>
          <w:rFonts w:ascii="Tenorite" w:hAnsi="Tenorite" w:cs="Azo Sans Light"/>
          <w:color w:val="132C3F"/>
          <w:sz w:val="20"/>
          <w:szCs w:val="20"/>
        </w:rPr>
        <w:t>.</w:t>
      </w:r>
    </w:p>
    <w:p w14:paraId="411E7672" w14:textId="77777777" w:rsidR="00C74139" w:rsidRDefault="00C74139" w:rsidP="00C74139">
      <w:pPr>
        <w:pStyle w:val="BasicParagraph"/>
        <w:suppressAutoHyphens/>
        <w:spacing w:after="340"/>
        <w:ind w:left="720"/>
        <w:rPr>
          <w:rFonts w:ascii="Tenorite" w:hAnsi="Tenorite" w:cs="Azo Sans Light"/>
          <w:color w:val="132C3F"/>
          <w:sz w:val="20"/>
          <w:szCs w:val="20"/>
        </w:rPr>
      </w:pPr>
    </w:p>
    <w:p w14:paraId="39F18D79" w14:textId="0C700939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To report regularly to the Organisation Management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Committee;</w:t>
      </w:r>
      <w:proofErr w:type="gramEnd"/>
    </w:p>
    <w:p w14:paraId="02CD304E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The promotion of the values, attitudes and structures which make activities enjoyable for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children;</w:t>
      </w:r>
      <w:proofErr w:type="gramEnd"/>
    </w:p>
    <w:p w14:paraId="14C2CF8B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Advise on &amp; co-ordinate training for others, as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appropriate;</w:t>
      </w:r>
      <w:proofErr w:type="gramEnd"/>
    </w:p>
    <w:p w14:paraId="10A0CB9D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Designated Officer must ensure the widespread dissemination of the organisations code of conduct and the publicising of related education programmes, materials and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events;</w:t>
      </w:r>
      <w:proofErr w:type="gramEnd"/>
    </w:p>
    <w:p w14:paraId="03AFEE6D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Make personal contact with the relevant personnel in the Statutory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Authorities;</w:t>
      </w:r>
      <w:proofErr w:type="gramEnd"/>
    </w:p>
    <w:p w14:paraId="0F5A7B68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Familiarisation with Our Duty to Care to ensure they can act as an information source to other members of the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organisation;</w:t>
      </w:r>
      <w:proofErr w:type="gramEnd"/>
    </w:p>
    <w:p w14:paraId="1D3CF3EA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Commitment to attendance at training as required in order to act as a resource to members in relation to children’s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needs;</w:t>
      </w:r>
      <w:proofErr w:type="gramEnd"/>
    </w:p>
    <w:p w14:paraId="46661526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Observe and note dates, times, locations and contexts in which the incident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occurred</w:t>
      </w:r>
      <w:proofErr w:type="gramEnd"/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 or suspicion was aroused, together with any other relevant information;</w:t>
      </w:r>
    </w:p>
    <w:p w14:paraId="55463509" w14:textId="7591437B" w:rsidR="00CD791D" w:rsidRPr="00CD791D" w:rsidRDefault="4DD9B6F1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1C2991BC">
        <w:rPr>
          <w:rFonts w:ascii="Tenorite" w:hAnsi="Tenorite" w:cs="Azo Sans Light"/>
          <w:color w:val="132C3F"/>
          <w:sz w:val="20"/>
          <w:szCs w:val="20"/>
        </w:rPr>
        <w:t xml:space="preserve">If unsure whether reasonable grounds for concern exist or not, </w:t>
      </w:r>
      <w:r w:rsidR="6CFB46FC" w:rsidRPr="1C2991BC">
        <w:rPr>
          <w:rFonts w:ascii="Tenorite" w:hAnsi="Tenorite" w:cs="Azo Sans Light"/>
          <w:color w:val="132C3F"/>
          <w:sz w:val="20"/>
          <w:szCs w:val="20"/>
        </w:rPr>
        <w:t>they</w:t>
      </w:r>
      <w:r w:rsidRPr="1C2991BC">
        <w:rPr>
          <w:rFonts w:ascii="Tenorite" w:hAnsi="Tenorite" w:cs="Azo Sans Light"/>
          <w:color w:val="132C3F"/>
          <w:sz w:val="20"/>
          <w:szCs w:val="20"/>
        </w:rPr>
        <w:t xml:space="preserve"> should informally consult with the local Social Services. </w:t>
      </w:r>
      <w:r w:rsidR="0805AD69" w:rsidRPr="1C2991BC">
        <w:rPr>
          <w:rFonts w:ascii="Tenorite" w:hAnsi="Tenorite" w:cs="Azo Sans Light"/>
          <w:color w:val="132C3F"/>
          <w:sz w:val="20"/>
          <w:szCs w:val="20"/>
        </w:rPr>
        <w:t>They</w:t>
      </w:r>
      <w:r w:rsidRPr="1C2991BC">
        <w:rPr>
          <w:rFonts w:ascii="Tenorite" w:hAnsi="Tenorite" w:cs="Azo Sans Light"/>
          <w:color w:val="132C3F"/>
          <w:sz w:val="20"/>
          <w:szCs w:val="20"/>
        </w:rPr>
        <w:t xml:space="preserve"> shall be advised whether or not the matter requires a formal </w:t>
      </w:r>
      <w:proofErr w:type="gramStart"/>
      <w:r w:rsidRPr="1C2991BC">
        <w:rPr>
          <w:rFonts w:ascii="Tenorite" w:hAnsi="Tenorite" w:cs="Azo Sans Light"/>
          <w:color w:val="132C3F"/>
          <w:sz w:val="20"/>
          <w:szCs w:val="20"/>
        </w:rPr>
        <w:t>report;</w:t>
      </w:r>
      <w:proofErr w:type="gramEnd"/>
    </w:p>
    <w:p w14:paraId="016D7922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Ensure that appropriate information is available at the time of referral and that the referral is confirmed in writing, under confidential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cover;</w:t>
      </w:r>
      <w:proofErr w:type="gramEnd"/>
    </w:p>
    <w:p w14:paraId="5FCCBF2D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 xml:space="preserve">Ensure that an individual case record is maintained of the action taken by the organisation, the liaison with other agencies and the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</w:rPr>
        <w:t>outcome;</w:t>
      </w:r>
      <w:proofErr w:type="gramEnd"/>
    </w:p>
    <w:p w14:paraId="4CCF1989" w14:textId="77777777" w:rsidR="00CD791D" w:rsidRPr="00CD791D" w:rsidRDefault="00CD791D" w:rsidP="00CD791D">
      <w:pPr>
        <w:pStyle w:val="BasicParagraph"/>
        <w:numPr>
          <w:ilvl w:val="0"/>
          <w:numId w:val="4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D791D">
        <w:rPr>
          <w:rFonts w:ascii="Tenorite" w:hAnsi="Tenorite" w:cs="Azo Sans Light"/>
          <w:color w:val="132C3F"/>
          <w:sz w:val="20"/>
          <w:szCs w:val="20"/>
        </w:rPr>
        <w:t>When reporting suspected or actual child abuse to the Statutory Authorities the designated person should first inform the family of their intention to make such a report, unless doing so would endanger the child or undermine an investigation.</w:t>
      </w:r>
    </w:p>
    <w:p w14:paraId="40136932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</w:p>
    <w:p w14:paraId="43B7877E" w14:textId="40E0D02B" w:rsidR="00CD791D" w:rsidRPr="00CD791D" w:rsidRDefault="4DD9B6F1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Designated </w:t>
      </w:r>
      <w:r w:rsidR="727E7AD4"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>Leads</w:t>
      </w: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C2991BC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do not</w:t>
      </w: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have the responsibility of investigating or validating child protection concerns within the </w:t>
      </w:r>
      <w:proofErr w:type="spellStart"/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>organisation</w:t>
      </w:r>
      <w:proofErr w:type="spellEnd"/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and have no counselling or therapeutic role. </w:t>
      </w:r>
      <w:r w:rsidRPr="1C2991BC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Under no circumstances should a child be left in a dangerous situation pending intervention by the statutory authorities.</w:t>
      </w:r>
    </w:p>
    <w:p w14:paraId="72D5CEED" w14:textId="303AA96E" w:rsidR="00CD791D" w:rsidRPr="00CD791D" w:rsidRDefault="4DD9B6F1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</w:t>
      </w:r>
      <w:r w:rsidR="74F2F6A9"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Designated </w:t>
      </w: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>Lead has the main responsibility for managing child and vulnerable adult protection issues within Wales Netball. Specific responsibilities are detailed below:</w:t>
      </w:r>
    </w:p>
    <w:p w14:paraId="0F70585B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lastRenderedPageBreak/>
        <w:t>Implement and promote Wales Netball’s Safeguarding Policy and procedures.</w:t>
      </w:r>
    </w:p>
    <w:p w14:paraId="63FA5114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Regularly report to the Board of Wales Netball on safeguarding matters.</w:t>
      </w:r>
    </w:p>
    <w:p w14:paraId="15056B0C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Act as the main contact within Wales Netball for the protection of children and vulnerable adults.</w:t>
      </w:r>
    </w:p>
    <w:p w14:paraId="0BE86BBA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Provide information and advice on the protection of children and vulnerable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adults</w:t>
      </w:r>
      <w:proofErr w:type="gramEnd"/>
    </w:p>
    <w:p w14:paraId="6E79732B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Support and raise awareness of the protection of children and vulnerable adults.</w:t>
      </w:r>
    </w:p>
    <w:p w14:paraId="44442617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Communicate with members on issues of child and vulnerable adult </w:t>
      </w:r>
      <w:proofErr w:type="gramStart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protection</w:t>
      </w:r>
      <w:proofErr w:type="gramEnd"/>
    </w:p>
    <w:p w14:paraId="057628BC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Keep abreast of developments and understand the latest information on data protection, confidentiality and other legal issues that impact on the protection of children and vulnerable adults.</w:t>
      </w:r>
    </w:p>
    <w:p w14:paraId="210568C0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Encourage good practice and support of procedures to protect children and vulnerable adults.</w:t>
      </w:r>
    </w:p>
    <w:p w14:paraId="679046EB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Establish and maintain contact with local statutory agencies including the Police and Social Work Department.</w:t>
      </w:r>
    </w:p>
    <w:p w14:paraId="24FD95EA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Maintain confidential records of reported cases and action taken and liaise with the statutory agencies and ensure that they have access to all necessary information.</w:t>
      </w:r>
    </w:p>
    <w:p w14:paraId="2F6D051B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proofErr w:type="spellStart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Organise</w:t>
      </w:r>
      <w:proofErr w:type="spellEnd"/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and facilitate training for members.</w:t>
      </w:r>
    </w:p>
    <w:p w14:paraId="0469A126" w14:textId="77777777" w:rsidR="00CD791D" w:rsidRPr="00CD791D" w:rsidRDefault="00CD791D" w:rsidP="00CD791D">
      <w:pPr>
        <w:pStyle w:val="BasicParagraph"/>
        <w:numPr>
          <w:ilvl w:val="0"/>
          <w:numId w:val="3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Regularly monitor and review Wales Netball’s Safeguarding Policy and procedures.</w:t>
      </w:r>
    </w:p>
    <w:p w14:paraId="6357D517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3B96CC97" w14:textId="330C7523" w:rsidR="00CD791D" w:rsidRPr="00CD791D" w:rsidRDefault="4DD9B6F1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</w:t>
      </w:r>
      <w:r w:rsidR="0FF1A07D"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>D</w:t>
      </w: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esignated </w:t>
      </w:r>
      <w:r w:rsidR="3C19774E"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Safeguarding </w:t>
      </w:r>
      <w:r w:rsidRPr="1C2991BC">
        <w:rPr>
          <w:rFonts w:ascii="Tenorite" w:hAnsi="Tenorite" w:cs="Azo Sans Light"/>
          <w:color w:val="132C3F"/>
          <w:sz w:val="20"/>
          <w:szCs w:val="20"/>
          <w:lang w:val="en-US"/>
        </w:rPr>
        <w:t>Lead for the Welsh Netball Association is Laura Milford (Head of Operations).</w:t>
      </w:r>
    </w:p>
    <w:p w14:paraId="233392A7" w14:textId="220D7A99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BD2143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Supported at Board level by </w:t>
      </w:r>
      <w:r w:rsidR="26220349" w:rsidRPr="1BD2143A">
        <w:rPr>
          <w:rFonts w:ascii="Tenorite" w:hAnsi="Tenorite" w:cs="Azo Sans Light"/>
          <w:color w:val="132C3F"/>
          <w:sz w:val="20"/>
          <w:szCs w:val="20"/>
          <w:lang w:val="en-US"/>
        </w:rPr>
        <w:t>Andrew Brenton</w:t>
      </w:r>
      <w:r w:rsidRPr="1BD2143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(Director).</w:t>
      </w:r>
    </w:p>
    <w:p w14:paraId="0C8DC353" w14:textId="77777777" w:rsidR="00CD791D" w:rsidRPr="00CD791D" w:rsidRDefault="00CD791D" w:rsidP="00CD791D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  <w:r w:rsidRPr="00CD791D">
        <w:rPr>
          <w:rFonts w:ascii="Tenorite" w:hAnsi="Tenorite" w:cs="Azo Sans Light"/>
          <w:color w:val="132C3F"/>
          <w:sz w:val="20"/>
          <w:szCs w:val="20"/>
          <w:lang w:val="en-US"/>
        </w:rPr>
        <w:t>These positions are</w:t>
      </w:r>
      <w:r w:rsidRPr="00CD791D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 xml:space="preserve"> reviewed annually.</w:t>
      </w:r>
    </w:p>
    <w:p w14:paraId="35681952" w14:textId="3A499499" w:rsidR="00B26B58" w:rsidRPr="00A907F4" w:rsidRDefault="00B26B58" w:rsidP="00090F9E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</w:p>
    <w:sectPr w:rsidR="00B26B58" w:rsidRPr="00A907F4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632E" w14:textId="77777777" w:rsidR="00424795" w:rsidRDefault="00424795" w:rsidP="00950AED">
      <w:r>
        <w:separator/>
      </w:r>
    </w:p>
  </w:endnote>
  <w:endnote w:type="continuationSeparator" w:id="0">
    <w:p w14:paraId="576EE58E" w14:textId="77777777" w:rsidR="00424795" w:rsidRDefault="00424795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99E4" w14:textId="77777777" w:rsidR="00424795" w:rsidRDefault="00424795" w:rsidP="00950AED">
      <w:r>
        <w:separator/>
      </w:r>
    </w:p>
  </w:footnote>
  <w:footnote w:type="continuationSeparator" w:id="0">
    <w:p w14:paraId="1B1B1AA4" w14:textId="77777777" w:rsidR="00424795" w:rsidRDefault="00424795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5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6"/>
  </w:num>
  <w:num w:numId="6" w16cid:durableId="1150947228">
    <w:abstractNumId w:val="17"/>
  </w:num>
  <w:num w:numId="7" w16cid:durableId="363411075">
    <w:abstractNumId w:val="33"/>
  </w:num>
  <w:num w:numId="8" w16cid:durableId="1848134464">
    <w:abstractNumId w:val="20"/>
  </w:num>
  <w:num w:numId="9" w16cid:durableId="384526115">
    <w:abstractNumId w:val="30"/>
  </w:num>
  <w:num w:numId="10" w16cid:durableId="1800998231">
    <w:abstractNumId w:val="21"/>
  </w:num>
  <w:num w:numId="11" w16cid:durableId="2031102358">
    <w:abstractNumId w:val="39"/>
  </w:num>
  <w:num w:numId="12" w16cid:durableId="360597723">
    <w:abstractNumId w:val="16"/>
  </w:num>
  <w:num w:numId="13" w16cid:durableId="1333609454">
    <w:abstractNumId w:val="36"/>
  </w:num>
  <w:num w:numId="14" w16cid:durableId="1318001153">
    <w:abstractNumId w:val="35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4"/>
  </w:num>
  <w:num w:numId="18" w16cid:durableId="1620799205">
    <w:abstractNumId w:val="13"/>
  </w:num>
  <w:num w:numId="19" w16cid:durableId="462236635">
    <w:abstractNumId w:val="22"/>
  </w:num>
  <w:num w:numId="20" w16cid:durableId="642194343">
    <w:abstractNumId w:val="37"/>
  </w:num>
  <w:num w:numId="21" w16cid:durableId="195119623">
    <w:abstractNumId w:val="38"/>
  </w:num>
  <w:num w:numId="22" w16cid:durableId="1067873722">
    <w:abstractNumId w:val="15"/>
  </w:num>
  <w:num w:numId="23" w16cid:durableId="1125470693">
    <w:abstractNumId w:val="41"/>
  </w:num>
  <w:num w:numId="24" w16cid:durableId="2147358135">
    <w:abstractNumId w:val="10"/>
  </w:num>
  <w:num w:numId="25" w16cid:durableId="1099763911">
    <w:abstractNumId w:val="25"/>
  </w:num>
  <w:num w:numId="26" w16cid:durableId="1586256797">
    <w:abstractNumId w:val="42"/>
  </w:num>
  <w:num w:numId="27" w16cid:durableId="1290864312">
    <w:abstractNumId w:val="9"/>
  </w:num>
  <w:num w:numId="28" w16cid:durableId="1886285582">
    <w:abstractNumId w:val="34"/>
  </w:num>
  <w:num w:numId="29" w16cid:durableId="926617568">
    <w:abstractNumId w:val="27"/>
  </w:num>
  <w:num w:numId="30" w16cid:durableId="1242522645">
    <w:abstractNumId w:val="28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29"/>
  </w:num>
  <w:num w:numId="34" w16cid:durableId="450902744">
    <w:abstractNumId w:val="32"/>
  </w:num>
  <w:num w:numId="35" w16cid:durableId="1115977175">
    <w:abstractNumId w:val="23"/>
  </w:num>
  <w:num w:numId="36" w16cid:durableId="202324512">
    <w:abstractNumId w:val="44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3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1"/>
  </w:num>
  <w:num w:numId="45" w16cid:durableId="396972784">
    <w:abstractNumId w:val="6"/>
  </w:num>
  <w:num w:numId="46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0F9E"/>
    <w:rsid w:val="0009454F"/>
    <w:rsid w:val="00120921"/>
    <w:rsid w:val="001533F4"/>
    <w:rsid w:val="0018267D"/>
    <w:rsid w:val="00220146"/>
    <w:rsid w:val="002474EA"/>
    <w:rsid w:val="00313E37"/>
    <w:rsid w:val="003533ED"/>
    <w:rsid w:val="003A34DC"/>
    <w:rsid w:val="003A7B3B"/>
    <w:rsid w:val="00424795"/>
    <w:rsid w:val="004414F7"/>
    <w:rsid w:val="00453DF8"/>
    <w:rsid w:val="00546C7A"/>
    <w:rsid w:val="00560CB0"/>
    <w:rsid w:val="005D2974"/>
    <w:rsid w:val="0063799D"/>
    <w:rsid w:val="007279FF"/>
    <w:rsid w:val="007B6F7E"/>
    <w:rsid w:val="00950AED"/>
    <w:rsid w:val="0096099D"/>
    <w:rsid w:val="00A907F4"/>
    <w:rsid w:val="00AD3D1A"/>
    <w:rsid w:val="00B1529D"/>
    <w:rsid w:val="00B207E0"/>
    <w:rsid w:val="00B26B58"/>
    <w:rsid w:val="00B45632"/>
    <w:rsid w:val="00C67B27"/>
    <w:rsid w:val="00C74139"/>
    <w:rsid w:val="00CD052B"/>
    <w:rsid w:val="00CD791D"/>
    <w:rsid w:val="00D660DC"/>
    <w:rsid w:val="00D74FB4"/>
    <w:rsid w:val="00DD52FD"/>
    <w:rsid w:val="00DF751E"/>
    <w:rsid w:val="00F26C27"/>
    <w:rsid w:val="010390D0"/>
    <w:rsid w:val="016E07EB"/>
    <w:rsid w:val="0304B49E"/>
    <w:rsid w:val="077CBC79"/>
    <w:rsid w:val="0805AD69"/>
    <w:rsid w:val="08830D9B"/>
    <w:rsid w:val="0BAF3C40"/>
    <w:rsid w:val="0F18991D"/>
    <w:rsid w:val="0FF1A07D"/>
    <w:rsid w:val="10C9CF58"/>
    <w:rsid w:val="13221CE6"/>
    <w:rsid w:val="15E41111"/>
    <w:rsid w:val="16F70300"/>
    <w:rsid w:val="19C50C85"/>
    <w:rsid w:val="1B24658B"/>
    <w:rsid w:val="1BD2143A"/>
    <w:rsid w:val="1C2991BC"/>
    <w:rsid w:val="1D026051"/>
    <w:rsid w:val="1DB72938"/>
    <w:rsid w:val="1F52F999"/>
    <w:rsid w:val="1F7502E2"/>
    <w:rsid w:val="1FB0A0BB"/>
    <w:rsid w:val="250D7236"/>
    <w:rsid w:val="26220349"/>
    <w:rsid w:val="266A4DA7"/>
    <w:rsid w:val="26A94297"/>
    <w:rsid w:val="26E52345"/>
    <w:rsid w:val="29815BD4"/>
    <w:rsid w:val="2D7A53D9"/>
    <w:rsid w:val="2EBF5D4D"/>
    <w:rsid w:val="33E4F3C6"/>
    <w:rsid w:val="35FAD8CA"/>
    <w:rsid w:val="37A49067"/>
    <w:rsid w:val="3939011E"/>
    <w:rsid w:val="394234B0"/>
    <w:rsid w:val="3BE90FDA"/>
    <w:rsid w:val="3C19774E"/>
    <w:rsid w:val="3D1CE03D"/>
    <w:rsid w:val="3E074F12"/>
    <w:rsid w:val="3E88288F"/>
    <w:rsid w:val="40550DD0"/>
    <w:rsid w:val="4727F2CC"/>
    <w:rsid w:val="489CA791"/>
    <w:rsid w:val="4D77619E"/>
    <w:rsid w:val="4DA26980"/>
    <w:rsid w:val="4DD9B6F1"/>
    <w:rsid w:val="52F16333"/>
    <w:rsid w:val="54696D7A"/>
    <w:rsid w:val="56E260A4"/>
    <w:rsid w:val="587E3105"/>
    <w:rsid w:val="5D23F91E"/>
    <w:rsid w:val="62572736"/>
    <w:rsid w:val="6413F838"/>
    <w:rsid w:val="66C6C0AD"/>
    <w:rsid w:val="68AB7AD7"/>
    <w:rsid w:val="6CFB46FC"/>
    <w:rsid w:val="6F2A4F2C"/>
    <w:rsid w:val="6FDC158A"/>
    <w:rsid w:val="719E552A"/>
    <w:rsid w:val="727E7AD4"/>
    <w:rsid w:val="749879AF"/>
    <w:rsid w:val="74F2F6A9"/>
    <w:rsid w:val="751D5F73"/>
    <w:rsid w:val="77BB99C4"/>
    <w:rsid w:val="77D01A71"/>
    <w:rsid w:val="7969CF73"/>
    <w:rsid w:val="7976F8AE"/>
    <w:rsid w:val="7A76D823"/>
    <w:rsid w:val="7B298382"/>
    <w:rsid w:val="7D41E629"/>
    <w:rsid w:val="7F9FC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E9DF4-FA94-489E-94B3-CADA9633B6AE}"/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9</cp:revision>
  <dcterms:created xsi:type="dcterms:W3CDTF">2022-08-26T11:47:00Z</dcterms:created>
  <dcterms:modified xsi:type="dcterms:W3CDTF">2023-08-10T12:19:00Z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