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68F9" w14:textId="444CEF6F" w:rsidR="00D74FB4" w:rsidRPr="00226839" w:rsidRDefault="5969BBB7" w:rsidP="26A60557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22683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APPENDIX 1</w:t>
      </w:r>
      <w:r w:rsidR="1A6F500F" w:rsidRPr="0022683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4</w:t>
      </w:r>
    </w:p>
    <w:p w14:paraId="0565C2CA" w14:textId="77777777" w:rsidR="00D74FB4" w:rsidRPr="00226839" w:rsidRDefault="00D74FB4" w:rsidP="00D74FB4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</w:p>
    <w:p w14:paraId="2BEE72C9" w14:textId="77777777" w:rsidR="00D74FB4" w:rsidRPr="00226839" w:rsidRDefault="00D74FB4" w:rsidP="00D74FB4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22683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Recommended Legislation/Guidance &amp; Publications</w:t>
      </w:r>
    </w:p>
    <w:p w14:paraId="26F8C4E9" w14:textId="1E39592D" w:rsidR="00D74FB4" w:rsidRPr="00226839" w:rsidRDefault="238060B7" w:rsidP="00EBD4B5">
      <w:pPr>
        <w:pStyle w:val="ListParagraph"/>
        <w:numPr>
          <w:ilvl w:val="0"/>
          <w:numId w:val="5"/>
        </w:numPr>
        <w:suppressAutoHyphens/>
        <w:spacing w:after="340"/>
        <w:rPr>
          <w:rFonts w:ascii="Tenorite" w:eastAsia="Tenorite" w:hAnsi="Tenorite" w:cs="Tenorite"/>
          <w:color w:val="132C3F"/>
          <w:lang w:val="en-US"/>
        </w:rPr>
      </w:pPr>
      <w:r w:rsidRPr="00226839">
        <w:rPr>
          <w:rFonts w:ascii="Tenorite" w:eastAsia="Tenorite" w:hAnsi="Tenorite" w:cs="Tenorite"/>
          <w:color w:val="132C3F"/>
          <w:lang w:val="en-US"/>
        </w:rPr>
        <w:t>Social Services and Wellbeing (Wales) Act (2014) &amp; Code of Safeguarding Practice 2022</w:t>
      </w:r>
    </w:p>
    <w:p w14:paraId="7440CABC" w14:textId="4BE3F60B" w:rsidR="00D74FB4" w:rsidRPr="00226839" w:rsidRDefault="238060B7" w:rsidP="00EBD4B5">
      <w:pPr>
        <w:pStyle w:val="ListParagraph"/>
        <w:numPr>
          <w:ilvl w:val="0"/>
          <w:numId w:val="5"/>
        </w:numPr>
        <w:suppressAutoHyphens/>
        <w:spacing w:after="340"/>
        <w:rPr>
          <w:rFonts w:ascii="Tenorite" w:eastAsia="Tenorite" w:hAnsi="Tenorite" w:cs="Tenorite"/>
          <w:color w:val="132C3F"/>
          <w:lang w:val="en-US"/>
        </w:rPr>
      </w:pPr>
      <w:r w:rsidRPr="00226839">
        <w:rPr>
          <w:rFonts w:ascii="Tenorite" w:eastAsia="Tenorite" w:hAnsi="Tenorite" w:cs="Tenorite"/>
          <w:color w:val="132C3F"/>
          <w:lang w:val="en-US"/>
        </w:rPr>
        <w:t>Wales Safeguarding Procedures (2019)</w:t>
      </w:r>
    </w:p>
    <w:p w14:paraId="19C29D23" w14:textId="09C1D373" w:rsidR="00D74FB4" w:rsidRPr="00226839" w:rsidRDefault="238060B7" w:rsidP="00EBD4B5">
      <w:pPr>
        <w:pStyle w:val="ListParagraph"/>
        <w:numPr>
          <w:ilvl w:val="0"/>
          <w:numId w:val="5"/>
        </w:numPr>
        <w:suppressAutoHyphens/>
        <w:spacing w:after="340"/>
        <w:rPr>
          <w:rFonts w:ascii="Tenorite" w:eastAsia="Tenorite" w:hAnsi="Tenorite" w:cs="Tenorite"/>
          <w:color w:val="132C3F"/>
          <w:lang w:val="en-US"/>
        </w:rPr>
      </w:pPr>
      <w:r w:rsidRPr="00226839">
        <w:rPr>
          <w:rFonts w:ascii="Tenorite" w:eastAsia="Tenorite" w:hAnsi="Tenorite" w:cs="Tenorite"/>
          <w:color w:val="132C3F"/>
          <w:lang w:val="en-US"/>
        </w:rPr>
        <w:t>Wellbeing of Future Generations Act (2015)</w:t>
      </w:r>
    </w:p>
    <w:p w14:paraId="0DEC54CE" w14:textId="11A1DEC8" w:rsidR="00D74FB4" w:rsidRPr="00226839" w:rsidRDefault="238060B7" w:rsidP="00EBD4B5">
      <w:pPr>
        <w:pStyle w:val="ListParagraph"/>
        <w:numPr>
          <w:ilvl w:val="0"/>
          <w:numId w:val="5"/>
        </w:numPr>
        <w:suppressAutoHyphens/>
        <w:spacing w:after="340"/>
        <w:rPr>
          <w:rFonts w:ascii="Tenorite" w:eastAsia="Tenorite" w:hAnsi="Tenorite" w:cs="Tenorite"/>
          <w:color w:val="132C3F"/>
          <w:lang w:val="en-US"/>
        </w:rPr>
      </w:pPr>
      <w:r w:rsidRPr="00226839">
        <w:rPr>
          <w:rFonts w:ascii="Tenorite" w:eastAsia="Tenorite" w:hAnsi="Tenorite" w:cs="Tenorite"/>
          <w:color w:val="132C3F"/>
          <w:lang w:val="en-US"/>
        </w:rPr>
        <w:t>Safeguarding Adults in Sport (Anne Craft Trust 2017)</w:t>
      </w:r>
    </w:p>
    <w:p w14:paraId="16697961" w14:textId="27DEB20E" w:rsidR="00D74FB4" w:rsidRPr="00226839" w:rsidRDefault="238060B7" w:rsidP="00EBD4B5">
      <w:pPr>
        <w:pStyle w:val="ListParagraph"/>
        <w:numPr>
          <w:ilvl w:val="0"/>
          <w:numId w:val="5"/>
        </w:numPr>
        <w:suppressAutoHyphens/>
        <w:spacing w:after="340"/>
        <w:rPr>
          <w:rFonts w:ascii="Tenorite" w:hAnsi="Tenorite"/>
          <w:color w:val="132C3F"/>
          <w:lang w:val="en-US"/>
        </w:rPr>
      </w:pPr>
      <w:r w:rsidRPr="00226839">
        <w:rPr>
          <w:rFonts w:ascii="Tenorite" w:eastAsia="Tenorite" w:hAnsi="Tenorite" w:cs="Tenorite"/>
          <w:color w:val="132C3F"/>
          <w:lang w:val="en-US"/>
        </w:rPr>
        <w:t>Childrens Rights in Wales (2019, 2022)</w:t>
      </w:r>
      <w:r w:rsidRPr="00226839">
        <w:rPr>
          <w:rFonts w:ascii="Tenorite" w:hAnsi="Tenorite"/>
          <w:color w:val="132C3F"/>
          <w:lang w:val="en-US"/>
        </w:rPr>
        <w:t xml:space="preserve"> </w:t>
      </w:r>
    </w:p>
    <w:p w14:paraId="3823C5C7" w14:textId="5079C8EB" w:rsidR="00D74FB4" w:rsidRPr="00226839" w:rsidRDefault="00D74FB4" w:rsidP="001B5268">
      <w:p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Children Act 1989. (England and Wales) Criminal Justice and Court Services Act 2000 </w:t>
      </w:r>
      <w:hyperlink r:id="rId10"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www.hmso.gov.uk</w:t>
        </w:r>
      </w:hyperlink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</w:p>
    <w:p w14:paraId="44BE28C0" w14:textId="5072F264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Data Protection Act 1984 and </w:t>
      </w:r>
      <w:r w:rsidR="2968445B"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>2018</w:t>
      </w:r>
    </w:p>
    <w:p w14:paraId="5BE55B33" w14:textId="77777777" w:rsidR="00D74FB4" w:rsidRPr="00226839" w:rsidRDefault="00000000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hyperlink r:id="rId11" w:history="1">
        <w:r w:rsidR="00D74FB4"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 xml:space="preserve">www.legislation.hmso.gov.uk/acts/acts1998/19980029.htm </w:t>
        </w:r>
      </w:hyperlink>
      <w:r w:rsidR="00D74FB4"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(the Act) </w:t>
      </w:r>
      <w:hyperlink r:id="rId12" w:history="1">
        <w:r w:rsidR="00D74FB4"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 xml:space="preserve">www.homeoffice.gov.uk.ccpd/dpu98news.htm  </w:t>
        </w:r>
      </w:hyperlink>
      <w:r w:rsidR="00D74FB4"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>(the overview)</w:t>
      </w:r>
    </w:p>
    <w:p w14:paraId="639F869E" w14:textId="48AF63F1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Human Rights Act </w:t>
      </w:r>
      <w:proofErr w:type="gramStart"/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>1998  -</w:t>
      </w:r>
      <w:proofErr w:type="gramEnd"/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hyperlink r:id="rId13" w:history="1"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www.homeoffice.gov.uk.hract/hram</w:t>
        </w:r>
        <w:r w:rsidRPr="00226839">
          <w:rPr>
            <w:rStyle w:val="Hyperlink"/>
            <w:rFonts w:ascii="Tenorite" w:hAnsi="Tenorite" w:cs="Azo Sans Light"/>
            <w:sz w:val="20"/>
            <w:szCs w:val="20"/>
            <w:u w:val="none"/>
            <w:lang w:val="en-US"/>
          </w:rPr>
          <w:t xml:space="preserve"> </w:t>
        </w:r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enu.htm</w:t>
        </w:r>
      </w:hyperlink>
    </w:p>
    <w:p w14:paraId="79FC341C" w14:textId="77777777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Protection of Children Act 1999 </w:t>
      </w:r>
      <w:hyperlink r:id="rId14" w:history="1"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www.doh.gov.uk/scg/childprotect</w:t>
        </w:r>
      </w:hyperlink>
    </w:p>
    <w:p w14:paraId="4D831A9F" w14:textId="5DCD8D31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Sexual Offences (Amendments) Act 2000 - </w:t>
      </w:r>
      <w:hyperlink r:id="rId15" w:history="1"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www.hmso.gov.uk/acts/en/2000en44.htm</w:t>
        </w:r>
      </w:hyperlink>
    </w:p>
    <w:p w14:paraId="39A11BDB" w14:textId="77777777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The United Nations Convention on the Rights of the Child </w:t>
      </w:r>
      <w:hyperlink r:id="rId16" w:history="1"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www.un.org</w:t>
        </w:r>
      </w:hyperlink>
    </w:p>
    <w:p w14:paraId="69B4A74B" w14:textId="6D77AF92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Our Duty to Care - </w:t>
      </w:r>
      <w:hyperlink r:id="rId17" w:history="1"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www.volunteering-ni.org</w:t>
        </w:r>
      </w:hyperlink>
    </w:p>
    <w:p w14:paraId="5D14B1FE" w14:textId="00AFEA2D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Working Together to Safeguard Children - </w:t>
      </w:r>
      <w:hyperlink r:id="rId18" w:history="1">
        <w:r w:rsidRPr="00226839">
          <w:rPr>
            <w:rStyle w:val="Hyperlink"/>
            <w:rFonts w:ascii="Tenorite" w:hAnsi="Tenorite" w:cs="Azo Sans Light"/>
            <w:sz w:val="20"/>
            <w:szCs w:val="20"/>
            <w:lang w:val="en-US"/>
          </w:rPr>
          <w:t>www.the-stationary-office.co.uk/doh/worktog.htm</w:t>
        </w:r>
      </w:hyperlink>
    </w:p>
    <w:p w14:paraId="777736D9" w14:textId="77777777" w:rsidR="00D74FB4" w:rsidRPr="00226839" w:rsidRDefault="00D74FB4" w:rsidP="00D74FB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26839">
        <w:rPr>
          <w:rFonts w:ascii="Tenorite" w:hAnsi="Tenorite" w:cs="Azo Sans Light"/>
          <w:color w:val="132C3F"/>
          <w:sz w:val="20"/>
          <w:szCs w:val="20"/>
          <w:u w:val="single"/>
          <w:lang w:val="en-US"/>
        </w:rPr>
        <w:t>Publications</w:t>
      </w:r>
    </w:p>
    <w:p w14:paraId="1DE10390" w14:textId="77777777" w:rsidR="00D74FB4" w:rsidRPr="00226839" w:rsidRDefault="00D74FB4" w:rsidP="22CD6D55">
      <w:pPr>
        <w:pStyle w:val="BasicParagraph"/>
        <w:suppressAutoHyphens/>
        <w:spacing w:after="340"/>
        <w:rPr>
          <w:rFonts w:ascii="Tenorite" w:eastAsia="teno" w:hAnsi="Tenorite" w:cs="teno"/>
          <w:color w:val="132C3F"/>
          <w:sz w:val="20"/>
          <w:szCs w:val="20"/>
          <w:lang w:val="en-US"/>
        </w:rPr>
      </w:pPr>
      <w:proofErr w:type="spellStart"/>
      <w:r w:rsidRPr="00226839">
        <w:rPr>
          <w:rFonts w:ascii="Tenorite" w:hAnsi="Tenorite" w:cs="Azo Sans Light"/>
          <w:color w:val="132C3F"/>
          <w:sz w:val="20"/>
          <w:szCs w:val="20"/>
          <w:lang w:val="en-US"/>
        </w:rPr>
        <w:t>SafeSportAwa</w:t>
      </w: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>y</w:t>
      </w:r>
      <w:proofErr w:type="spellEnd"/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>: a guide to planning</w:t>
      </w:r>
    </w:p>
    <w:p w14:paraId="620ABA86" w14:textId="1B6F270F" w:rsidR="00D74FB4" w:rsidRPr="00226839" w:rsidRDefault="00D74FB4" w:rsidP="22CD6D55">
      <w:pPr>
        <w:pStyle w:val="BasicParagraph"/>
        <w:suppressAutoHyphens/>
        <w:spacing w:after="340"/>
        <w:rPr>
          <w:rFonts w:ascii="Tenorite" w:eastAsia="teno" w:hAnsi="Tenorite" w:cs="teno"/>
          <w:color w:val="132C3F"/>
          <w:sz w:val="20"/>
          <w:szCs w:val="20"/>
          <w:lang w:val="en-US"/>
        </w:rPr>
      </w:pP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Available from the NSPCC Child Protection in Sport Unit </w:t>
      </w:r>
      <w:r w:rsidR="000A71E8"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- </w:t>
      </w: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>Tel: 0116 234 7278</w:t>
      </w:r>
      <w:r w:rsidR="00CF1743"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 -</w:t>
      </w: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 Email: </w:t>
      </w:r>
      <w:hyperlink r:id="rId19">
        <w:r w:rsidRPr="00226839">
          <w:rPr>
            <w:rStyle w:val="Hyperlink"/>
            <w:rFonts w:ascii="Tenorite" w:eastAsia="teno" w:hAnsi="Tenorite" w:cs="teno"/>
            <w:sz w:val="20"/>
            <w:szCs w:val="20"/>
            <w:lang w:val="en-US"/>
          </w:rPr>
          <w:t>cpsu@nspcc.org.uk</w:t>
        </w:r>
      </w:hyperlink>
    </w:p>
    <w:p w14:paraId="0D2DD609" w14:textId="179259AA" w:rsidR="00D74FB4" w:rsidRPr="00226839" w:rsidRDefault="00D74FB4" w:rsidP="22CD6D55">
      <w:pPr>
        <w:pStyle w:val="BasicParagraph"/>
        <w:suppressAutoHyphens/>
        <w:spacing w:after="340"/>
        <w:rPr>
          <w:rFonts w:ascii="Tenorite" w:eastAsia="teno" w:hAnsi="Tenorite" w:cs="teno"/>
          <w:sz w:val="20"/>
          <w:szCs w:val="20"/>
          <w:lang w:val="en-US"/>
        </w:rPr>
      </w:pP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Code of ethics and conduct for sports coaches </w:t>
      </w:r>
      <w:r w:rsidR="325845AD"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- </w:t>
      </w:r>
      <w:hyperlink r:id="rId20">
        <w:r w:rsidR="325845AD" w:rsidRPr="00226839">
          <w:rPr>
            <w:rStyle w:val="Hyperlink"/>
            <w:rFonts w:ascii="Tenorite" w:eastAsia="teno" w:hAnsi="Tenorite" w:cs="teno"/>
            <w:sz w:val="20"/>
            <w:szCs w:val="20"/>
            <w:lang w:val="en-US"/>
          </w:rPr>
          <w:t>Search results | CPSU (thecpsu.org.uk)</w:t>
        </w:r>
      </w:hyperlink>
    </w:p>
    <w:p w14:paraId="604BA471" w14:textId="6A0D47C8" w:rsidR="00D74FB4" w:rsidRPr="00226839" w:rsidRDefault="00D74FB4" w:rsidP="22CD6D55">
      <w:pPr>
        <w:pStyle w:val="BasicParagraph"/>
        <w:suppressAutoHyphens/>
        <w:spacing w:after="340"/>
        <w:rPr>
          <w:rFonts w:ascii="Tenorite" w:eastAsia="teno" w:hAnsi="Tenorite" w:cs="teno"/>
          <w:color w:val="132C3F"/>
          <w:sz w:val="20"/>
          <w:szCs w:val="20"/>
          <w:lang w:val="en-US"/>
        </w:rPr>
      </w:pPr>
      <w:proofErr w:type="spellStart"/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>Sportscheck</w:t>
      </w:r>
      <w:proofErr w:type="spellEnd"/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: a </w:t>
      </w:r>
      <w:r w:rsidR="4E8D79EA"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>step-by-step</w:t>
      </w: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 guide for sports </w:t>
      </w:r>
      <w:proofErr w:type="spellStart"/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>organisations</w:t>
      </w:r>
      <w:proofErr w:type="spellEnd"/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 to safeguard children </w:t>
      </w:r>
      <w:r w:rsidR="000A71E8"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- </w:t>
      </w: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E mail: </w:t>
      </w:r>
      <w:hyperlink r:id="rId21">
        <w:r w:rsidRPr="00226839">
          <w:rPr>
            <w:rStyle w:val="Hyperlink"/>
            <w:rFonts w:ascii="Tenorite" w:eastAsia="teno" w:hAnsi="Tenorite" w:cs="teno"/>
            <w:sz w:val="20"/>
            <w:szCs w:val="20"/>
            <w:lang w:val="en-US"/>
          </w:rPr>
          <w:t>cpsu@nspcc.org.uk</w:t>
        </w:r>
      </w:hyperlink>
    </w:p>
    <w:p w14:paraId="0E097443" w14:textId="4D5F8A8F" w:rsidR="00D74FB4" w:rsidRPr="00226839" w:rsidRDefault="00D74FB4" w:rsidP="22CD6D55">
      <w:pPr>
        <w:pStyle w:val="BasicParagraph"/>
        <w:suppressAutoHyphens/>
        <w:spacing w:after="340"/>
        <w:rPr>
          <w:rFonts w:ascii="Tenorite" w:eastAsia="teno" w:hAnsi="Tenorite" w:cs="teno"/>
          <w:color w:val="132C3F"/>
          <w:sz w:val="20"/>
          <w:szCs w:val="20"/>
          <w:lang w:val="en-US"/>
        </w:rPr>
      </w:pP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Safe Sports Events - E Mail: </w:t>
      </w:r>
      <w:hyperlink r:id="rId22">
        <w:r w:rsidRPr="00226839">
          <w:rPr>
            <w:rStyle w:val="Hyperlink"/>
            <w:rFonts w:ascii="Tenorite" w:eastAsia="teno" w:hAnsi="Tenorite" w:cs="teno"/>
            <w:sz w:val="20"/>
            <w:szCs w:val="20"/>
            <w:lang w:val="en-US"/>
          </w:rPr>
          <w:t>cpsu@nspcc.org.uk</w:t>
        </w:r>
      </w:hyperlink>
    </w:p>
    <w:p w14:paraId="2F414DDD" w14:textId="266084B8" w:rsidR="00D74FB4" w:rsidRPr="00226839" w:rsidRDefault="76DF8F20" w:rsidP="22CD6D55">
      <w:pPr>
        <w:pStyle w:val="BasicParagraph"/>
        <w:suppressAutoHyphens/>
        <w:spacing w:after="340"/>
        <w:rPr>
          <w:rFonts w:ascii="Tenorite" w:eastAsia="teno" w:hAnsi="Tenorite" w:cs="teno"/>
          <w:sz w:val="20"/>
          <w:szCs w:val="20"/>
          <w:lang w:val="en-US"/>
        </w:rPr>
      </w:pPr>
      <w:r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>Safeguarding Courses</w:t>
      </w:r>
      <w:r w:rsidR="00D74FB4" w:rsidRPr="00226839">
        <w:rPr>
          <w:rFonts w:ascii="Tenorite" w:eastAsia="teno" w:hAnsi="Tenorite" w:cs="teno"/>
          <w:color w:val="132C3F"/>
          <w:sz w:val="20"/>
          <w:szCs w:val="20"/>
          <w:lang w:val="en-US"/>
        </w:rPr>
        <w:t xml:space="preserve"> - </w:t>
      </w:r>
      <w:hyperlink r:id="rId23">
        <w:r w:rsidR="5B9391E4" w:rsidRPr="00226839">
          <w:rPr>
            <w:rStyle w:val="Hyperlink"/>
            <w:rFonts w:ascii="Tenorite" w:eastAsia="teno" w:hAnsi="Tenorite" w:cs="teno"/>
            <w:sz w:val="20"/>
            <w:szCs w:val="20"/>
            <w:lang w:val="en-US"/>
          </w:rPr>
          <w:t>WORKSHOP - UK Coaching</w:t>
        </w:r>
      </w:hyperlink>
    </w:p>
    <w:sectPr w:rsidR="00D74FB4" w:rsidRPr="00226839" w:rsidSect="003A7B3B">
      <w:headerReference w:type="default" r:id="rId24"/>
      <w:headerReference w:type="first" r:id="rId2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0D38" w14:textId="77777777" w:rsidR="00666436" w:rsidRDefault="00666436" w:rsidP="00950AED">
      <w:r>
        <w:separator/>
      </w:r>
    </w:p>
  </w:endnote>
  <w:endnote w:type="continuationSeparator" w:id="0">
    <w:p w14:paraId="3CF31632" w14:textId="77777777" w:rsidR="00666436" w:rsidRDefault="00666436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ten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D18A" w14:textId="77777777" w:rsidR="00666436" w:rsidRDefault="00666436" w:rsidP="00950AED">
      <w:r>
        <w:separator/>
      </w:r>
    </w:p>
  </w:footnote>
  <w:footnote w:type="continuationSeparator" w:id="0">
    <w:p w14:paraId="182C8444" w14:textId="77777777" w:rsidR="00666436" w:rsidRDefault="00666436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B4156"/>
    <w:multiLevelType w:val="hybridMultilevel"/>
    <w:tmpl w:val="3564A1AC"/>
    <w:lvl w:ilvl="0" w:tplc="EEDAB2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5E1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47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C6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4F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6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AE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0B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3C5B2023"/>
    <w:multiLevelType w:val="hybridMultilevel"/>
    <w:tmpl w:val="38FA4950"/>
    <w:lvl w:ilvl="0" w:tplc="CEC617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BA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0F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E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45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2D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EB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81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25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5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B167E"/>
    <w:multiLevelType w:val="hybridMultilevel"/>
    <w:tmpl w:val="1C0EB44E"/>
    <w:lvl w:ilvl="0" w:tplc="C77090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28C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0A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41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8C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83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A9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89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AE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 w15:restartNumberingAfterBreak="0">
    <w:nsid w:val="4E4FC63D"/>
    <w:multiLevelType w:val="hybridMultilevel"/>
    <w:tmpl w:val="5F443856"/>
    <w:lvl w:ilvl="0" w:tplc="C02282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526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AD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E0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4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81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09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C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2B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4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 w15:restartNumberingAfterBreak="0">
    <w:nsid w:val="629FECF0"/>
    <w:multiLevelType w:val="hybridMultilevel"/>
    <w:tmpl w:val="0948783A"/>
    <w:lvl w:ilvl="0" w:tplc="DA9055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C2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8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40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A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AB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8D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04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C2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4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94411">
    <w:abstractNumId w:val="32"/>
  </w:num>
  <w:num w:numId="2" w16cid:durableId="750470511">
    <w:abstractNumId w:val="20"/>
  </w:num>
  <w:num w:numId="3" w16cid:durableId="535506447">
    <w:abstractNumId w:val="41"/>
  </w:num>
  <w:num w:numId="4" w16cid:durableId="149755783">
    <w:abstractNumId w:val="26"/>
  </w:num>
  <w:num w:numId="5" w16cid:durableId="1636107825">
    <w:abstractNumId w:val="23"/>
  </w:num>
  <w:num w:numId="6" w16cid:durableId="1695381917">
    <w:abstractNumId w:val="50"/>
  </w:num>
  <w:num w:numId="7" w16cid:durableId="351221288">
    <w:abstractNumId w:val="19"/>
  </w:num>
  <w:num w:numId="8" w16cid:durableId="1450582706">
    <w:abstractNumId w:val="5"/>
  </w:num>
  <w:num w:numId="9" w16cid:durableId="832795866">
    <w:abstractNumId w:val="18"/>
  </w:num>
  <w:num w:numId="10" w16cid:durableId="460153947">
    <w:abstractNumId w:val="29"/>
  </w:num>
  <w:num w:numId="11" w16cid:durableId="1150947228">
    <w:abstractNumId w:val="17"/>
  </w:num>
  <w:num w:numId="12" w16cid:durableId="363411075">
    <w:abstractNumId w:val="37"/>
  </w:num>
  <w:num w:numId="13" w16cid:durableId="1848134464">
    <w:abstractNumId w:val="21"/>
  </w:num>
  <w:num w:numId="14" w16cid:durableId="384526115">
    <w:abstractNumId w:val="34"/>
  </w:num>
  <w:num w:numId="15" w16cid:durableId="1800998231">
    <w:abstractNumId w:val="22"/>
  </w:num>
  <w:num w:numId="16" w16cid:durableId="2031102358">
    <w:abstractNumId w:val="44"/>
  </w:num>
  <w:num w:numId="17" w16cid:durableId="360597723">
    <w:abstractNumId w:val="16"/>
  </w:num>
  <w:num w:numId="18" w16cid:durableId="1333609454">
    <w:abstractNumId w:val="40"/>
  </w:num>
  <w:num w:numId="19" w16cid:durableId="1318001153">
    <w:abstractNumId w:val="39"/>
  </w:num>
  <w:num w:numId="20" w16cid:durableId="1188330570">
    <w:abstractNumId w:val="2"/>
  </w:num>
  <w:num w:numId="21" w16cid:durableId="1738241652">
    <w:abstractNumId w:val="8"/>
  </w:num>
  <w:num w:numId="22" w16cid:durableId="515927239">
    <w:abstractNumId w:val="27"/>
  </w:num>
  <w:num w:numId="23" w16cid:durableId="1620799205">
    <w:abstractNumId w:val="13"/>
  </w:num>
  <w:num w:numId="24" w16cid:durableId="462236635">
    <w:abstractNumId w:val="24"/>
  </w:num>
  <w:num w:numId="25" w16cid:durableId="642194343">
    <w:abstractNumId w:val="42"/>
  </w:num>
  <w:num w:numId="26" w16cid:durableId="195119623">
    <w:abstractNumId w:val="43"/>
  </w:num>
  <w:num w:numId="27" w16cid:durableId="1067873722">
    <w:abstractNumId w:val="15"/>
  </w:num>
  <w:num w:numId="28" w16cid:durableId="1125470693">
    <w:abstractNumId w:val="46"/>
  </w:num>
  <w:num w:numId="29" w16cid:durableId="2147358135">
    <w:abstractNumId w:val="10"/>
  </w:num>
  <w:num w:numId="30" w16cid:durableId="1099763911">
    <w:abstractNumId w:val="28"/>
  </w:num>
  <w:num w:numId="31" w16cid:durableId="1586256797">
    <w:abstractNumId w:val="47"/>
  </w:num>
  <w:num w:numId="32" w16cid:durableId="1290864312">
    <w:abstractNumId w:val="9"/>
  </w:num>
  <w:num w:numId="33" w16cid:durableId="1886285582">
    <w:abstractNumId w:val="38"/>
  </w:num>
  <w:num w:numId="34" w16cid:durableId="926617568">
    <w:abstractNumId w:val="30"/>
  </w:num>
  <w:num w:numId="35" w16cid:durableId="1242522645">
    <w:abstractNumId w:val="31"/>
  </w:num>
  <w:num w:numId="36" w16cid:durableId="954485963">
    <w:abstractNumId w:val="1"/>
  </w:num>
  <w:num w:numId="37" w16cid:durableId="1163281221">
    <w:abstractNumId w:val="11"/>
  </w:num>
  <w:num w:numId="38" w16cid:durableId="1965891312">
    <w:abstractNumId w:val="33"/>
  </w:num>
  <w:num w:numId="39" w16cid:durableId="450902744">
    <w:abstractNumId w:val="36"/>
  </w:num>
  <w:num w:numId="40" w16cid:durableId="1115977175">
    <w:abstractNumId w:val="25"/>
  </w:num>
  <w:num w:numId="41" w16cid:durableId="202324512">
    <w:abstractNumId w:val="49"/>
  </w:num>
  <w:num w:numId="42" w16cid:durableId="347567816">
    <w:abstractNumId w:val="0"/>
  </w:num>
  <w:num w:numId="43" w16cid:durableId="788280978">
    <w:abstractNumId w:val="4"/>
  </w:num>
  <w:num w:numId="44" w16cid:durableId="1255481244">
    <w:abstractNumId w:val="48"/>
  </w:num>
  <w:num w:numId="45" w16cid:durableId="1557861856">
    <w:abstractNumId w:val="7"/>
  </w:num>
  <w:num w:numId="46" w16cid:durableId="1880430768">
    <w:abstractNumId w:val="3"/>
  </w:num>
  <w:num w:numId="47" w16cid:durableId="1439301850">
    <w:abstractNumId w:val="12"/>
  </w:num>
  <w:num w:numId="48" w16cid:durableId="137751207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16115402">
    <w:abstractNumId w:val="35"/>
  </w:num>
  <w:num w:numId="50" w16cid:durableId="396972784">
    <w:abstractNumId w:val="6"/>
  </w:num>
  <w:num w:numId="51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163F4"/>
    <w:rsid w:val="0009454F"/>
    <w:rsid w:val="000A71E8"/>
    <w:rsid w:val="00120921"/>
    <w:rsid w:val="0018267D"/>
    <w:rsid w:val="001B5268"/>
    <w:rsid w:val="00220146"/>
    <w:rsid w:val="00226839"/>
    <w:rsid w:val="002474EA"/>
    <w:rsid w:val="00313E37"/>
    <w:rsid w:val="003A34DC"/>
    <w:rsid w:val="003A7B3B"/>
    <w:rsid w:val="004414F7"/>
    <w:rsid w:val="00453DF8"/>
    <w:rsid w:val="00546C7A"/>
    <w:rsid w:val="00560CB0"/>
    <w:rsid w:val="005D2974"/>
    <w:rsid w:val="0063799D"/>
    <w:rsid w:val="00666436"/>
    <w:rsid w:val="007279FF"/>
    <w:rsid w:val="007B6F7E"/>
    <w:rsid w:val="00950AED"/>
    <w:rsid w:val="0096099D"/>
    <w:rsid w:val="00AD3D1A"/>
    <w:rsid w:val="00B1529D"/>
    <w:rsid w:val="00B207E0"/>
    <w:rsid w:val="00B26B58"/>
    <w:rsid w:val="00B45632"/>
    <w:rsid w:val="00CD052B"/>
    <w:rsid w:val="00CF1743"/>
    <w:rsid w:val="00D74FB4"/>
    <w:rsid w:val="00DD52FD"/>
    <w:rsid w:val="00DF751E"/>
    <w:rsid w:val="00EBD4B5"/>
    <w:rsid w:val="03D942BE"/>
    <w:rsid w:val="1709F9D3"/>
    <w:rsid w:val="1A6F500F"/>
    <w:rsid w:val="1CB0810B"/>
    <w:rsid w:val="22CD6D55"/>
    <w:rsid w:val="238060B7"/>
    <w:rsid w:val="26A60557"/>
    <w:rsid w:val="2968445B"/>
    <w:rsid w:val="325845AD"/>
    <w:rsid w:val="3B267483"/>
    <w:rsid w:val="4A109D61"/>
    <w:rsid w:val="4E8D79EA"/>
    <w:rsid w:val="576E0875"/>
    <w:rsid w:val="5969BBB7"/>
    <w:rsid w:val="5A4879F6"/>
    <w:rsid w:val="5B9391E4"/>
    <w:rsid w:val="76DF8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8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office.gov.uk.hract/hram%20enu.htm" TargetMode="External"/><Relationship Id="rId18" Type="http://schemas.openxmlformats.org/officeDocument/2006/relationships/hyperlink" Target="http://www.the-stationary-office.co.uk/doh/worktog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psu@nspcc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omeoffice.gov.uk.ccpd/dpu98news.htm" TargetMode="External"/><Relationship Id="rId17" Type="http://schemas.openxmlformats.org/officeDocument/2006/relationships/hyperlink" Target="http://www.volunteering-ni.org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.org/" TargetMode="External"/><Relationship Id="rId20" Type="http://schemas.openxmlformats.org/officeDocument/2006/relationships/hyperlink" Target="https://thecpsu.org.uk/Search?term=code+of+condu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hmso.gov.uk/acts/acts1998/19980029.ht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hmso.gov.uk/acts/en/2000en44.htm" TargetMode="External"/><Relationship Id="rId23" Type="http://schemas.openxmlformats.org/officeDocument/2006/relationships/hyperlink" Target="https://www.ukcoaching.org/courses/workshops/safeguarding-protecting-children-online-classroom" TargetMode="External"/><Relationship Id="rId10" Type="http://schemas.openxmlformats.org/officeDocument/2006/relationships/hyperlink" Target="http://www.hmso.gov.uk/" TargetMode="External"/><Relationship Id="rId19" Type="http://schemas.openxmlformats.org/officeDocument/2006/relationships/hyperlink" Target="mailto:cpsu@nspc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h.gov.uk/scg/childprotect" TargetMode="External"/><Relationship Id="rId22" Type="http://schemas.openxmlformats.org/officeDocument/2006/relationships/hyperlink" Target="mailto:cpsu@nspcc.org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43479-589A-421D-BB3C-F62FB0653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11</cp:revision>
  <dcterms:created xsi:type="dcterms:W3CDTF">2022-08-26T11:38:00Z</dcterms:created>
  <dcterms:modified xsi:type="dcterms:W3CDTF">2023-09-19T09:09:00Z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